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6C" w:rsidRPr="00E7356C" w:rsidRDefault="00E7356C" w:rsidP="00E7356C">
      <w:pPr>
        <w:spacing w:after="200" w:line="276" w:lineRule="auto"/>
        <w:jc w:val="center"/>
        <w:rPr>
          <w:rFonts w:eastAsiaTheme="minorHAnsi"/>
          <w:sz w:val="28"/>
          <w:szCs w:val="28"/>
          <w:lang w:val="bg-BG"/>
        </w:rPr>
      </w:pPr>
      <w:bookmarkStart w:id="0" w:name="_GoBack"/>
      <w:bookmarkEnd w:id="0"/>
      <w:r>
        <w:rPr>
          <w:rFonts w:eastAsiaTheme="minorHAnsi"/>
          <w:sz w:val="28"/>
          <w:szCs w:val="28"/>
          <w:lang w:val="bg-BG"/>
        </w:rPr>
        <w:t>ДНЕВЕН РЕД НА ЗАСЕДАНИЕ 01.10</w:t>
      </w:r>
      <w:r w:rsidRPr="00E7356C">
        <w:rPr>
          <w:rFonts w:eastAsiaTheme="minorHAnsi"/>
          <w:sz w:val="28"/>
          <w:szCs w:val="28"/>
          <w:lang w:val="bg-BG"/>
        </w:rPr>
        <w:t>.2019 г. НА ОИК РАДНЕВО</w:t>
      </w:r>
    </w:p>
    <w:p w:rsidR="00E7356C" w:rsidRDefault="00E7356C" w:rsidP="00E7356C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E7356C" w:rsidRDefault="00E7356C" w:rsidP="00E7356C">
      <w:p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 xml:space="preserve">1. </w:t>
      </w:r>
      <w:r>
        <w:rPr>
          <w:sz w:val="28"/>
          <w:szCs w:val="28"/>
          <w:lang w:val="bg-BG" w:eastAsia="bg-BG"/>
        </w:rPr>
        <w:t>Поправка на техническа грешка, допусната в решение № 65 от 30.09.2019 г. на ОИК Раднево.</w:t>
      </w:r>
    </w:p>
    <w:p w:rsidR="00233DC5" w:rsidRDefault="00233DC5"/>
    <w:sectPr w:rsidR="0023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6C"/>
    <w:rsid w:val="00233DC5"/>
    <w:rsid w:val="004C3CA6"/>
    <w:rsid w:val="00E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2019-10-01T13:10:00Z</dcterms:created>
  <dcterms:modified xsi:type="dcterms:W3CDTF">2019-10-01T13:10:00Z</dcterms:modified>
</cp:coreProperties>
</file>